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E68E5" w14:textId="77777777" w:rsidR="00E26325" w:rsidRDefault="00E26325" w:rsidP="00E26325">
      <w:pPr>
        <w:pStyle w:val="ListParagraph"/>
      </w:pPr>
    </w:p>
    <w:p w14:paraId="4C3AF31B" w14:textId="77777777" w:rsidR="00E26325" w:rsidRPr="009028CA" w:rsidRDefault="00E26325" w:rsidP="00E26325">
      <w:pPr>
        <w:pStyle w:val="ListParagraph"/>
        <w:jc w:val="center"/>
        <w:rPr>
          <w:b/>
        </w:rPr>
      </w:pPr>
      <w:r w:rsidRPr="009028CA">
        <w:rPr>
          <w:b/>
        </w:rPr>
        <w:t>Wellesley Turkey Trot Foundation Grant Process</w:t>
      </w:r>
    </w:p>
    <w:p w14:paraId="0C8D2B74" w14:textId="77777777" w:rsidR="00E26325" w:rsidRDefault="00E26325" w:rsidP="00E26325">
      <w:pPr>
        <w:pStyle w:val="ListParagraph"/>
      </w:pPr>
    </w:p>
    <w:p w14:paraId="1EC8B00C" w14:textId="77777777" w:rsidR="00E26325" w:rsidRDefault="00E26325" w:rsidP="00E26325">
      <w:pPr>
        <w:pStyle w:val="ListParagraph"/>
      </w:pPr>
      <w:r>
        <w:t>Criteria for Funding:</w:t>
      </w:r>
    </w:p>
    <w:p w14:paraId="14168AF6" w14:textId="77777777" w:rsidR="00E26325" w:rsidRDefault="00E26325" w:rsidP="00E26325">
      <w:pPr>
        <w:pStyle w:val="ListParagraph"/>
      </w:pPr>
    </w:p>
    <w:p w14:paraId="3FDDC799" w14:textId="77777777" w:rsidR="00E26325" w:rsidRDefault="00E26325" w:rsidP="00E26325">
      <w:pPr>
        <w:pStyle w:val="ListParagraph"/>
      </w:pPr>
      <w:r>
        <w:t>The mission of The Wellesley Turkey Trot Foundation Inc. (WTTF) is to organize the Wellesley Thanksgiving Day</w:t>
      </w:r>
      <w:r w:rsidR="00610900">
        <w:t xml:space="preserve"> 5K Run/Walk and Kids’ Fun Run.  The goal is to</w:t>
      </w:r>
      <w:r>
        <w:t xml:space="preserve"> donate the proceeds raised to local charities, specifically in the areas of cancer and medical research, education and community service.</w:t>
      </w:r>
    </w:p>
    <w:p w14:paraId="3A3F1651" w14:textId="77777777" w:rsidR="00E26325" w:rsidRDefault="00E26325" w:rsidP="00E26325">
      <w:pPr>
        <w:pStyle w:val="ListParagraph"/>
      </w:pPr>
    </w:p>
    <w:p w14:paraId="2148042F" w14:textId="77777777" w:rsidR="00F41BCE" w:rsidRDefault="00610900" w:rsidP="00E26325">
      <w:pPr>
        <w:pStyle w:val="ListParagraph"/>
      </w:pPr>
      <w:r>
        <w:t>In reviewing applications, WTTF focuses on those proposals that benefit Wellesley Public Schools and its programs and curriculum</w:t>
      </w:r>
      <w:r w:rsidR="00C35CE5">
        <w:t>s</w:t>
      </w:r>
      <w:r w:rsidR="00576FEB">
        <w:t xml:space="preserve"> that are not otherwise funded</w:t>
      </w:r>
      <w:r>
        <w:t xml:space="preserve">, </w:t>
      </w:r>
      <w:r w:rsidR="00576FEB">
        <w:t xml:space="preserve">enhance </w:t>
      </w:r>
      <w:r w:rsidR="000809CB">
        <w:t xml:space="preserve">community building opportunities, and </w:t>
      </w:r>
      <w:r w:rsidR="00576FEB">
        <w:t>support initiatives of</w:t>
      </w:r>
      <w:r w:rsidR="000809CB">
        <w:t xml:space="preserve"> oth</w:t>
      </w:r>
      <w:r w:rsidR="00F32C45">
        <w:t xml:space="preserve">er nonprofits </w:t>
      </w:r>
      <w:r w:rsidR="00576FEB">
        <w:t xml:space="preserve">that </w:t>
      </w:r>
      <w:r w:rsidR="00E16D6D">
        <w:t xml:space="preserve">provide services for underserved </w:t>
      </w:r>
      <w:r w:rsidR="00F32C45">
        <w:t>Wellesley residents</w:t>
      </w:r>
      <w:r w:rsidR="00576FEB">
        <w:t>.</w:t>
      </w:r>
    </w:p>
    <w:p w14:paraId="62D541FC" w14:textId="27B86851" w:rsidR="00FF718F" w:rsidRDefault="00431112" w:rsidP="00FF718F">
      <w:r>
        <w:tab/>
      </w:r>
      <w:r w:rsidR="00F41BCE">
        <w:t xml:space="preserve">All applicants must be a 501(c)(3) entity or part of a 501(c)(3) entity, and all Form 990s must be </w:t>
      </w:r>
      <w:r>
        <w:tab/>
      </w:r>
      <w:r w:rsidR="00F41BCE">
        <w:t>current and up to date.</w:t>
      </w:r>
      <w:r>
        <w:t xml:space="preserve">  </w:t>
      </w:r>
      <w:r w:rsidR="0055494E">
        <w:t xml:space="preserve">In addition, </w:t>
      </w:r>
      <w:r w:rsidR="00C35CE5">
        <w:t>on or before June 30, 20</w:t>
      </w:r>
      <w:r w:rsidR="002B4F2A">
        <w:t>2</w:t>
      </w:r>
      <w:r w:rsidR="009C47E3">
        <w:t>3</w:t>
      </w:r>
      <w:r w:rsidR="00C35CE5">
        <w:t xml:space="preserve">, </w:t>
      </w:r>
      <w:r w:rsidR="0055494E">
        <w:t>each entity that receives a grant</w:t>
      </w:r>
      <w:r w:rsidR="00FF718F">
        <w:t xml:space="preserve"> </w:t>
      </w:r>
      <w:r w:rsidR="00C35CE5">
        <w:tab/>
      </w:r>
      <w:r>
        <w:t xml:space="preserve">must provide the WTTF </w:t>
      </w:r>
      <w:r w:rsidR="0055494E">
        <w:tab/>
      </w:r>
      <w:r>
        <w:t xml:space="preserve">with a written explanation of how the funds were used, the number of </w:t>
      </w:r>
      <w:r w:rsidR="00C35CE5">
        <w:t>I</w:t>
      </w:r>
      <w:r w:rsidR="00C35CE5">
        <w:tab/>
        <w:t>i</w:t>
      </w:r>
      <w:r>
        <w:t>ndividuals impacted and</w:t>
      </w:r>
      <w:r w:rsidR="004919D0">
        <w:t xml:space="preserve"> </w:t>
      </w:r>
      <w:r>
        <w:t>the outcome of the initiative or project</w:t>
      </w:r>
      <w:r w:rsidR="00C35CE5">
        <w:t>.</w:t>
      </w:r>
    </w:p>
    <w:p w14:paraId="2A514241" w14:textId="77777777" w:rsidR="00FF718F" w:rsidRPr="00FF718F" w:rsidRDefault="00FF718F" w:rsidP="00E26325">
      <w:pPr>
        <w:pStyle w:val="ListParagraph"/>
        <w:rPr>
          <w:b/>
        </w:rPr>
      </w:pPr>
      <w:r w:rsidRPr="00FF718F">
        <w:rPr>
          <w:b/>
        </w:rPr>
        <w:t>We will not fund non-profits that provide grants to other non-profits.</w:t>
      </w:r>
    </w:p>
    <w:p w14:paraId="0A678C10" w14:textId="77777777" w:rsidR="00FF718F" w:rsidRPr="00FF718F" w:rsidRDefault="00FF718F" w:rsidP="00E26325">
      <w:pPr>
        <w:pStyle w:val="ListParagraph"/>
        <w:rPr>
          <w:b/>
        </w:rPr>
      </w:pPr>
      <w:r w:rsidRPr="00FF718F">
        <w:rPr>
          <w:b/>
        </w:rPr>
        <w:t>We will not fund salaries, consulting fees or travel expenses</w:t>
      </w:r>
      <w:r>
        <w:rPr>
          <w:b/>
        </w:rPr>
        <w:t>.</w:t>
      </w:r>
    </w:p>
    <w:p w14:paraId="4174EA20" w14:textId="77777777" w:rsidR="00FF718F" w:rsidRPr="00FF718F" w:rsidRDefault="00FF718F" w:rsidP="00E26325">
      <w:pPr>
        <w:pStyle w:val="ListParagraph"/>
        <w:rPr>
          <w:b/>
        </w:rPr>
      </w:pPr>
      <w:r w:rsidRPr="00FF718F">
        <w:rPr>
          <w:b/>
        </w:rPr>
        <w:t xml:space="preserve">We give preference to </w:t>
      </w:r>
      <w:proofErr w:type="gramStart"/>
      <w:r w:rsidRPr="00FF718F">
        <w:rPr>
          <w:b/>
        </w:rPr>
        <w:t>project based</w:t>
      </w:r>
      <w:proofErr w:type="gramEnd"/>
      <w:r w:rsidRPr="00FF718F">
        <w:rPr>
          <w:b/>
        </w:rPr>
        <w:t xml:space="preserve"> applications.</w:t>
      </w:r>
    </w:p>
    <w:p w14:paraId="3D469CD3" w14:textId="77777777" w:rsidR="00FF718F" w:rsidRPr="00FF718F" w:rsidRDefault="00FF718F" w:rsidP="00E26325">
      <w:pPr>
        <w:pStyle w:val="ListParagraph"/>
        <w:rPr>
          <w:b/>
        </w:rPr>
      </w:pPr>
      <w:r w:rsidRPr="00FF718F">
        <w:rPr>
          <w:b/>
        </w:rPr>
        <w:t>We give preference to grant requests under $2500.</w:t>
      </w:r>
    </w:p>
    <w:p w14:paraId="58FB2444" w14:textId="77777777" w:rsidR="00FF718F" w:rsidRDefault="00FF718F" w:rsidP="00E26325">
      <w:pPr>
        <w:pStyle w:val="ListParagraph"/>
      </w:pPr>
    </w:p>
    <w:p w14:paraId="35AB27D6" w14:textId="77777777" w:rsidR="00576FEB" w:rsidRDefault="00F32C45" w:rsidP="00E26325">
      <w:pPr>
        <w:pStyle w:val="ListParagraph"/>
      </w:pPr>
      <w:r>
        <w:t>WTTF can</w:t>
      </w:r>
      <w:r w:rsidR="00576FEB">
        <w:t>not consider or support requests for the following:</w:t>
      </w:r>
    </w:p>
    <w:p w14:paraId="0223FC23" w14:textId="77777777" w:rsidR="00576FEB" w:rsidRDefault="00576FEB" w:rsidP="00576FEB">
      <w:pPr>
        <w:pStyle w:val="ListParagraph"/>
        <w:numPr>
          <w:ilvl w:val="0"/>
          <w:numId w:val="2"/>
        </w:numPr>
      </w:pPr>
      <w:r>
        <w:t>Capital projects</w:t>
      </w:r>
    </w:p>
    <w:p w14:paraId="398C7174" w14:textId="77777777" w:rsidR="00DA33B3" w:rsidRDefault="00DA33B3" w:rsidP="00576FEB">
      <w:pPr>
        <w:pStyle w:val="ListParagraph"/>
        <w:numPr>
          <w:ilvl w:val="0"/>
          <w:numId w:val="2"/>
        </w:numPr>
      </w:pPr>
      <w:r>
        <w:t>Administrative expenses, salaries, stipends</w:t>
      </w:r>
    </w:p>
    <w:p w14:paraId="5BE94575" w14:textId="77777777" w:rsidR="00576FEB" w:rsidRDefault="00576FEB" w:rsidP="00576FEB">
      <w:pPr>
        <w:pStyle w:val="ListParagraph"/>
        <w:numPr>
          <w:ilvl w:val="0"/>
          <w:numId w:val="2"/>
        </w:numPr>
      </w:pPr>
      <w:r>
        <w:t>Refreshments</w:t>
      </w:r>
    </w:p>
    <w:p w14:paraId="1F1A93F0" w14:textId="77777777" w:rsidR="00576FEB" w:rsidRDefault="00576FEB" w:rsidP="00576FEB">
      <w:pPr>
        <w:pStyle w:val="ListParagraph"/>
        <w:numPr>
          <w:ilvl w:val="0"/>
          <w:numId w:val="2"/>
        </w:numPr>
      </w:pPr>
      <w:r>
        <w:t>Decorations</w:t>
      </w:r>
    </w:p>
    <w:p w14:paraId="59AA3062" w14:textId="77777777" w:rsidR="00F32C45" w:rsidRDefault="00F32C45" w:rsidP="00F32C45">
      <w:r>
        <w:tab/>
        <w:t>Submission Process:</w:t>
      </w:r>
    </w:p>
    <w:p w14:paraId="710F0367" w14:textId="521BE394" w:rsidR="00F32C45" w:rsidRDefault="00C1467F" w:rsidP="00F32C45">
      <w:r>
        <w:tab/>
        <w:t>All applications for 20</w:t>
      </w:r>
      <w:r w:rsidR="0065124D">
        <w:t>2</w:t>
      </w:r>
      <w:r w:rsidR="009C47E3">
        <w:t>3</w:t>
      </w:r>
      <w:r w:rsidR="00F32C45">
        <w:t xml:space="preserve"> are due</w:t>
      </w:r>
      <w:r>
        <w:t xml:space="preserve"> on or before </w:t>
      </w:r>
      <w:r w:rsidR="00306E7C">
        <w:t>November</w:t>
      </w:r>
      <w:r>
        <w:t xml:space="preserve"> </w:t>
      </w:r>
      <w:r w:rsidR="00A74320">
        <w:t>30</w:t>
      </w:r>
      <w:r>
        <w:t>, 20</w:t>
      </w:r>
      <w:r w:rsidR="0065124D">
        <w:t>2</w:t>
      </w:r>
      <w:r w:rsidR="009C47E3">
        <w:t>3</w:t>
      </w:r>
      <w:r w:rsidR="00F32C45">
        <w:t xml:space="preserve">.  </w:t>
      </w:r>
      <w:r w:rsidR="00F451ED">
        <w:t>Submissions</w:t>
      </w:r>
      <w:r w:rsidR="005E3C2F">
        <w:t xml:space="preserve"> </w:t>
      </w:r>
      <w:r w:rsidR="00F451ED">
        <w:t>should be sen</w:t>
      </w:r>
      <w:r w:rsidR="00C35CE5">
        <w:t>t</w:t>
      </w:r>
      <w:r w:rsidR="00F451ED">
        <w:t xml:space="preserve"> </w:t>
      </w:r>
      <w:r w:rsidR="00F451ED">
        <w:tab/>
        <w:t xml:space="preserve">to </w:t>
      </w:r>
      <w:hyperlink r:id="rId5" w:history="1">
        <w:r w:rsidR="00F451ED" w:rsidRPr="001B1A92">
          <w:rPr>
            <w:rStyle w:val="Hyperlink"/>
          </w:rPr>
          <w:t>info@wellesleyturkeytrotfoundation.org</w:t>
        </w:r>
      </w:hyperlink>
      <w:r w:rsidR="00F451ED">
        <w:t xml:space="preserve">.  </w:t>
      </w:r>
      <w:r w:rsidR="00F32C45">
        <w:t>Click here for application</w:t>
      </w:r>
      <w:r w:rsidR="00F451ED">
        <w:t>.</w:t>
      </w:r>
      <w:r w:rsidR="000123CE">
        <w:t xml:space="preserve">  All applicants</w:t>
      </w:r>
      <w:r>
        <w:t xml:space="preserve"> will be </w:t>
      </w:r>
      <w:r>
        <w:tab/>
      </w:r>
      <w:r w:rsidR="00F41BCE">
        <w:t xml:space="preserve">notified </w:t>
      </w:r>
      <w:r w:rsidR="00C35CE5">
        <w:t xml:space="preserve">of the WTTF decision </w:t>
      </w:r>
      <w:r w:rsidR="00F41BCE">
        <w:t xml:space="preserve">on or before </w:t>
      </w:r>
      <w:r w:rsidR="009C47E3">
        <w:t>January</w:t>
      </w:r>
      <w:r w:rsidR="002B4F2A">
        <w:t xml:space="preserve"> 15</w:t>
      </w:r>
      <w:r w:rsidR="00F41BCE">
        <w:t>, 20</w:t>
      </w:r>
      <w:r w:rsidR="0065124D">
        <w:t>2</w:t>
      </w:r>
      <w:r w:rsidR="009C47E3">
        <w:t>4</w:t>
      </w:r>
      <w:r w:rsidR="00C35CE5">
        <w:t>.</w:t>
      </w:r>
    </w:p>
    <w:p w14:paraId="68028485" w14:textId="77777777" w:rsidR="00F41BCE" w:rsidRDefault="00F41BCE" w:rsidP="00F32C45">
      <w:r>
        <w:tab/>
        <w:t>Approved Grants:</w:t>
      </w:r>
    </w:p>
    <w:p w14:paraId="43A2D721" w14:textId="77777777" w:rsidR="00F41BCE" w:rsidRDefault="00F41BCE" w:rsidP="00F32C45">
      <w:r>
        <w:tab/>
        <w:t xml:space="preserve">After a grant request is approved, the WTTF will notify the grantee and the funds will be sent to </w:t>
      </w:r>
      <w:r>
        <w:tab/>
        <w:t xml:space="preserve">the designated party.  </w:t>
      </w:r>
    </w:p>
    <w:p w14:paraId="5923EDA5" w14:textId="77777777" w:rsidR="00576FEB" w:rsidRPr="00576FEB" w:rsidRDefault="00576FEB" w:rsidP="00576FEB"/>
    <w:p w14:paraId="5260B8EB" w14:textId="77777777" w:rsidR="00E26325" w:rsidRDefault="00E26325"/>
    <w:sectPr w:rsidR="00E26325" w:rsidSect="000F1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0266E"/>
    <w:multiLevelType w:val="hybridMultilevel"/>
    <w:tmpl w:val="6D1C4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E7A46"/>
    <w:multiLevelType w:val="hybridMultilevel"/>
    <w:tmpl w:val="68282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DE4F07"/>
    <w:multiLevelType w:val="multilevel"/>
    <w:tmpl w:val="1BFE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2F6E0A"/>
    <w:multiLevelType w:val="hybridMultilevel"/>
    <w:tmpl w:val="760AE1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49276004">
    <w:abstractNumId w:val="0"/>
  </w:num>
  <w:num w:numId="2" w16cid:durableId="333652292">
    <w:abstractNumId w:val="1"/>
  </w:num>
  <w:num w:numId="3" w16cid:durableId="34624872">
    <w:abstractNumId w:val="3"/>
  </w:num>
  <w:num w:numId="4" w16cid:durableId="326249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325"/>
    <w:rsid w:val="000123CE"/>
    <w:rsid w:val="000555D4"/>
    <w:rsid w:val="000809CB"/>
    <w:rsid w:val="000F18CD"/>
    <w:rsid w:val="002B4F2A"/>
    <w:rsid w:val="00306E7C"/>
    <w:rsid w:val="00360B47"/>
    <w:rsid w:val="00431112"/>
    <w:rsid w:val="004919D0"/>
    <w:rsid w:val="004B40DF"/>
    <w:rsid w:val="0055494E"/>
    <w:rsid w:val="00576FEB"/>
    <w:rsid w:val="005B5154"/>
    <w:rsid w:val="005E3C2F"/>
    <w:rsid w:val="00610900"/>
    <w:rsid w:val="0065124D"/>
    <w:rsid w:val="006A4F60"/>
    <w:rsid w:val="007E667E"/>
    <w:rsid w:val="009028CA"/>
    <w:rsid w:val="009C47E3"/>
    <w:rsid w:val="00A74320"/>
    <w:rsid w:val="00C1467F"/>
    <w:rsid w:val="00C35CE5"/>
    <w:rsid w:val="00C55514"/>
    <w:rsid w:val="00DA33B3"/>
    <w:rsid w:val="00E16D6D"/>
    <w:rsid w:val="00E26325"/>
    <w:rsid w:val="00F32C45"/>
    <w:rsid w:val="00F41BCE"/>
    <w:rsid w:val="00F451ED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ED5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B4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3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1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CE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CE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wellesleyturkeytrotfound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Tsagaris</dc:creator>
  <cp:lastModifiedBy>Greg Dobos</cp:lastModifiedBy>
  <cp:revision>13</cp:revision>
  <dcterms:created xsi:type="dcterms:W3CDTF">2017-07-18T13:49:00Z</dcterms:created>
  <dcterms:modified xsi:type="dcterms:W3CDTF">2023-10-21T20:24:00Z</dcterms:modified>
</cp:coreProperties>
</file>